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E7DD" w14:textId="77777777" w:rsidR="00B1770E" w:rsidRDefault="00CA6258" w:rsidP="003A24BF">
      <w:pPr>
        <w:rPr>
          <w:sz w:val="28"/>
          <w:szCs w:val="28"/>
        </w:rPr>
      </w:pPr>
      <w:r w:rsidRPr="00CA6258">
        <w:rPr>
          <w:sz w:val="28"/>
          <w:szCs w:val="28"/>
        </w:rPr>
        <w:t xml:space="preserve">Heathkit SB-200, Collins 30L-1, and Yaesu </w:t>
      </w:r>
      <w:r w:rsidR="003A24BF">
        <w:rPr>
          <w:sz w:val="28"/>
          <w:szCs w:val="28"/>
        </w:rPr>
        <w:t xml:space="preserve">Bias </w:t>
      </w:r>
      <w:r w:rsidRPr="00CA6258">
        <w:rPr>
          <w:sz w:val="28"/>
          <w:szCs w:val="28"/>
        </w:rPr>
        <w:t>System Improvements</w:t>
      </w:r>
      <w:r w:rsidRPr="00CA6258">
        <w:rPr>
          <w:sz w:val="28"/>
          <w:szCs w:val="28"/>
        </w:rPr>
        <w:br/>
      </w:r>
      <w:r w:rsidRPr="00CA6258">
        <w:rPr>
          <w:sz w:val="28"/>
          <w:szCs w:val="28"/>
        </w:rPr>
        <w:br/>
      </w:r>
      <w:r w:rsidR="003A24BF">
        <w:rPr>
          <w:sz w:val="28"/>
          <w:szCs w:val="28"/>
        </w:rPr>
        <w:t xml:space="preserve">Bias systems in the Collins 30L1, Heathkit SB200, and Yaesu FL2100 series of amplifiers are voltage divider systems. </w:t>
      </w:r>
      <w:r w:rsidR="003A24BF">
        <w:rPr>
          <w:sz w:val="28"/>
          <w:szCs w:val="28"/>
        </w:rPr>
        <w:br/>
      </w:r>
      <w:r w:rsidR="003A24BF">
        <w:rPr>
          <w:sz w:val="28"/>
          <w:szCs w:val="28"/>
        </w:rPr>
        <w:br/>
        <w:t>Voltage divider bias systems work well if the load current change is small compared to standing current in the divider, but the larger the load current percentage change</w:t>
      </w:r>
      <w:r w:rsidR="00897A96">
        <w:rPr>
          <w:sz w:val="28"/>
          <w:szCs w:val="28"/>
        </w:rPr>
        <w:t xml:space="preserve">. Higher power class AB2 amplifiers have widely varying grid and anode currents. </w:t>
      </w:r>
      <w:r w:rsidR="00276B2F">
        <w:rPr>
          <w:sz w:val="28"/>
          <w:szCs w:val="28"/>
        </w:rPr>
        <w:t xml:space="preserve">In the case of these amplifiers grid current can reach nearly 200mA on peaks.  </w:t>
      </w:r>
      <w:r w:rsidR="00897A96">
        <w:rPr>
          <w:sz w:val="28"/>
          <w:szCs w:val="28"/>
        </w:rPr>
        <w:t>Since current varies</w:t>
      </w:r>
      <w:r w:rsidR="00276B2F">
        <w:rPr>
          <w:sz w:val="28"/>
          <w:szCs w:val="28"/>
        </w:rPr>
        <w:t xml:space="preserve"> so much</w:t>
      </w:r>
      <w:r w:rsidR="00897A96">
        <w:rPr>
          <w:sz w:val="28"/>
          <w:szCs w:val="28"/>
        </w:rPr>
        <w:t xml:space="preserve">, </w:t>
      </w:r>
      <w:r w:rsidR="00276B2F">
        <w:rPr>
          <w:sz w:val="28"/>
          <w:szCs w:val="28"/>
        </w:rPr>
        <w:t xml:space="preserve">the </w:t>
      </w:r>
      <w:r w:rsidR="00897A96">
        <w:rPr>
          <w:sz w:val="28"/>
          <w:szCs w:val="28"/>
        </w:rPr>
        <w:t xml:space="preserve">voltage divider bias circuits </w:t>
      </w:r>
      <w:r w:rsidR="00276B2F">
        <w:rPr>
          <w:sz w:val="28"/>
          <w:szCs w:val="28"/>
        </w:rPr>
        <w:t xml:space="preserve">should be converted to a stable voltage regulated bias system. </w:t>
      </w:r>
      <w:r w:rsidR="00FA10D9">
        <w:rPr>
          <w:sz w:val="28"/>
          <w:szCs w:val="28"/>
        </w:rPr>
        <w:t>This is an example of bias change in the Heathkit SB200:</w:t>
      </w:r>
      <w:r w:rsidR="00FA10D9">
        <w:rPr>
          <w:sz w:val="28"/>
          <w:szCs w:val="28"/>
        </w:rPr>
        <w:br/>
      </w:r>
      <w:r w:rsidR="00FA10D9">
        <w:rPr>
          <w:sz w:val="28"/>
          <w:szCs w:val="28"/>
        </w:rPr>
        <w:br/>
      </w:r>
      <w:r w:rsidR="00FA10D9">
        <w:rPr>
          <w:noProof/>
          <w:sz w:val="28"/>
          <w:szCs w:val="28"/>
        </w:rPr>
        <w:drawing>
          <wp:inline distT="0" distB="0" distL="0" distR="0" wp14:anchorId="0AAE2764" wp14:editId="6B7AFFBA">
            <wp:extent cx="5943600" cy="47504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10D9">
        <w:rPr>
          <w:sz w:val="28"/>
          <w:szCs w:val="28"/>
        </w:rPr>
        <w:t xml:space="preserve"> </w:t>
      </w:r>
      <w:r w:rsidR="00276B2F">
        <w:rPr>
          <w:sz w:val="28"/>
          <w:szCs w:val="28"/>
        </w:rPr>
        <w:br/>
      </w:r>
      <w:r w:rsidR="00FA10D9">
        <w:rPr>
          <w:sz w:val="28"/>
          <w:szCs w:val="28"/>
        </w:rPr>
        <w:t xml:space="preserve">Operating grid bias in the Heathkit SB-200 is developed across R16 plus any Ant </w:t>
      </w:r>
      <w:r w:rsidR="00FA10D9">
        <w:rPr>
          <w:sz w:val="28"/>
          <w:szCs w:val="28"/>
        </w:rPr>
        <w:lastRenderedPageBreak/>
        <w:t xml:space="preserve">Relay path voltage drop. </w:t>
      </w:r>
      <w:r w:rsidR="00327C89">
        <w:rPr>
          <w:sz w:val="28"/>
          <w:szCs w:val="28"/>
        </w:rPr>
        <w:t xml:space="preserve"> Measured currents in my SB-201 Heathkit were 76mA with a dead short on the ANT RELAY jack. This translates to -2.5Vdc bias at idle and </w:t>
      </w:r>
      <w:r w:rsidR="007D4E3F">
        <w:rPr>
          <w:sz w:val="28"/>
          <w:szCs w:val="28"/>
        </w:rPr>
        <w:t xml:space="preserve">about </w:t>
      </w:r>
      <w:r w:rsidR="00327C89">
        <w:rPr>
          <w:sz w:val="28"/>
          <w:szCs w:val="28"/>
        </w:rPr>
        <w:t xml:space="preserve">127 volts across the </w:t>
      </w:r>
      <w:r w:rsidR="007D4E3F">
        <w:rPr>
          <w:sz w:val="28"/>
          <w:szCs w:val="28"/>
        </w:rPr>
        <w:t xml:space="preserve">12,400-ohm </w:t>
      </w:r>
      <w:r w:rsidR="00327C89">
        <w:rPr>
          <w:sz w:val="28"/>
          <w:szCs w:val="28"/>
        </w:rPr>
        <w:t xml:space="preserve">relay coil and parallel </w:t>
      </w:r>
      <w:r w:rsidR="007D4E3F">
        <w:rPr>
          <w:sz w:val="28"/>
          <w:szCs w:val="28"/>
        </w:rPr>
        <w:t xml:space="preserve">2000-ohm </w:t>
      </w:r>
      <w:r w:rsidR="00327C89">
        <w:rPr>
          <w:sz w:val="28"/>
          <w:szCs w:val="28"/>
        </w:rPr>
        <w:t>resistor R18.</w:t>
      </w:r>
      <w:r w:rsidR="007D4E3F">
        <w:rPr>
          <w:sz w:val="28"/>
          <w:szCs w:val="28"/>
        </w:rPr>
        <w:t xml:space="preserve"> The standing current of 76mA is far too low for stable bias, since the 572B control grids can reach 150 mA or more on peaks. This can add an additional </w:t>
      </w:r>
      <w:r w:rsidR="00F06DAA">
        <w:rPr>
          <w:sz w:val="28"/>
          <w:szCs w:val="28"/>
        </w:rPr>
        <w:t xml:space="preserve">nine </w:t>
      </w:r>
      <w:r w:rsidR="007D4E3F">
        <w:rPr>
          <w:sz w:val="28"/>
          <w:szCs w:val="28"/>
        </w:rPr>
        <w:t>volts of bias</w:t>
      </w:r>
      <w:r w:rsidR="00F06DAA">
        <w:rPr>
          <w:sz w:val="28"/>
          <w:szCs w:val="28"/>
        </w:rPr>
        <w:t>, pushing the tubes into non-linear on voice peaks.</w:t>
      </w:r>
      <w:r w:rsidR="00F06DAA">
        <w:rPr>
          <w:sz w:val="28"/>
          <w:szCs w:val="28"/>
        </w:rPr>
        <w:br/>
      </w:r>
      <w:r w:rsidR="00F06DAA">
        <w:rPr>
          <w:sz w:val="28"/>
          <w:szCs w:val="28"/>
        </w:rPr>
        <w:br/>
        <w:t>None of these amplifiers have what could be remotely considered a good bias system. They all appear to be copies of the problematic Collins bias system.</w:t>
      </w:r>
      <w:r w:rsidR="00B1770E">
        <w:rPr>
          <w:sz w:val="28"/>
          <w:szCs w:val="28"/>
        </w:rPr>
        <w:t xml:space="preserve"> These are actual measurements of a 30L-1 we rebuilt:</w:t>
      </w:r>
      <w:r w:rsidR="00F06DAA">
        <w:rPr>
          <w:sz w:val="28"/>
          <w:szCs w:val="28"/>
        </w:rPr>
        <w:br/>
      </w:r>
      <w:r w:rsidR="00F06DAA">
        <w:rPr>
          <w:sz w:val="28"/>
          <w:szCs w:val="28"/>
        </w:rPr>
        <w:br/>
      </w:r>
      <w:r w:rsidR="00F06DAA">
        <w:rPr>
          <w:noProof/>
          <w:sz w:val="28"/>
          <w:szCs w:val="28"/>
        </w:rPr>
        <w:drawing>
          <wp:inline distT="0" distB="0" distL="0" distR="0" wp14:anchorId="75388CC0" wp14:editId="679A93C4">
            <wp:extent cx="5486400" cy="280805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8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6DAA">
        <w:rPr>
          <w:sz w:val="28"/>
          <w:szCs w:val="28"/>
        </w:rPr>
        <w:br/>
      </w:r>
      <w:r w:rsidR="00B1770E">
        <w:rPr>
          <w:sz w:val="28"/>
          <w:szCs w:val="28"/>
        </w:rPr>
        <w:t xml:space="preserve">At 170mA grid current, total divider current through R28 was 240mA. Not only did the 811’s not have enough bias at idle, they had far too much bias at full drive. </w:t>
      </w:r>
    </w:p>
    <w:p w14:paraId="4191D1EF" w14:textId="3A5EFE8B" w:rsidR="00AD6D26" w:rsidRPr="00CA6258" w:rsidRDefault="00B1770E" w:rsidP="003A24BF">
      <w:pPr>
        <w:rPr>
          <w:sz w:val="28"/>
          <w:szCs w:val="28"/>
        </w:rPr>
      </w:pPr>
      <w:r>
        <w:rPr>
          <w:sz w:val="28"/>
          <w:szCs w:val="28"/>
        </w:rPr>
        <w:t xml:space="preserve">The Collins and the Heathkit are easily corrected. The shunt resistor across the relay coil is removed in both amplifiers. </w:t>
      </w:r>
      <w:r w:rsidR="0011347C">
        <w:rPr>
          <w:sz w:val="28"/>
          <w:szCs w:val="28"/>
        </w:rPr>
        <w:t xml:space="preserve">R28 in the Collins and R16 in the Heathkit are removed and replaced with a low voltage 5-watt Zener, the diode cathode (banded end) toward the antenna jacks or soft-key circuits. I found a pair of </w:t>
      </w:r>
      <w:proofErr w:type="gramStart"/>
      <w:r w:rsidR="0011347C">
        <w:rPr>
          <w:sz w:val="28"/>
          <w:szCs w:val="28"/>
        </w:rPr>
        <w:t>3.3-3.9 volt</w:t>
      </w:r>
      <w:proofErr w:type="gramEnd"/>
      <w:r w:rsidR="0011347C">
        <w:rPr>
          <w:sz w:val="28"/>
          <w:szCs w:val="28"/>
        </w:rPr>
        <w:t xml:space="preserve"> Zener diodes connected in series ideal in both the Collins and Heathkit. Target quiescent current (idle current) </w:t>
      </w:r>
      <w:r w:rsidR="009F7436">
        <w:rPr>
          <w:sz w:val="28"/>
          <w:szCs w:val="28"/>
        </w:rPr>
        <w:t>for minimum dissipation and intermodulation performance has</w:t>
      </w:r>
      <w:r w:rsidR="0011347C">
        <w:rPr>
          <w:sz w:val="28"/>
          <w:szCs w:val="28"/>
        </w:rPr>
        <w:t xml:space="preserve"> </w:t>
      </w:r>
      <w:r w:rsidR="009F7436">
        <w:rPr>
          <w:sz w:val="28"/>
          <w:szCs w:val="28"/>
        </w:rPr>
        <w:t xml:space="preserve">typically been </w:t>
      </w:r>
      <w:r w:rsidR="0011347C">
        <w:rPr>
          <w:sz w:val="28"/>
          <w:szCs w:val="28"/>
        </w:rPr>
        <w:t xml:space="preserve">about 50 to </w:t>
      </w:r>
      <w:r w:rsidR="009F7436">
        <w:rPr>
          <w:sz w:val="28"/>
          <w:szCs w:val="28"/>
        </w:rPr>
        <w:t>75</w:t>
      </w:r>
      <w:r w:rsidR="0011347C">
        <w:rPr>
          <w:sz w:val="28"/>
          <w:szCs w:val="28"/>
        </w:rPr>
        <w:t xml:space="preserve"> mA </w:t>
      </w:r>
      <w:r w:rsidR="009F7436">
        <w:rPr>
          <w:sz w:val="28"/>
          <w:szCs w:val="28"/>
        </w:rPr>
        <w:t xml:space="preserve">in either amplifier. </w:t>
      </w:r>
      <w:r w:rsidR="009F7436">
        <w:rPr>
          <w:sz w:val="28"/>
          <w:szCs w:val="28"/>
        </w:rPr>
        <w:br/>
      </w:r>
      <w:r w:rsidR="009F7436">
        <w:rPr>
          <w:sz w:val="28"/>
          <w:szCs w:val="28"/>
        </w:rPr>
        <w:br/>
      </w:r>
      <w:r w:rsidR="009F7436">
        <w:rPr>
          <w:noProof/>
          <w:sz w:val="28"/>
          <w:szCs w:val="28"/>
        </w:rPr>
        <w:lastRenderedPageBreak/>
        <w:drawing>
          <wp:inline distT="0" distB="0" distL="0" distR="0" wp14:anchorId="7C786F06" wp14:editId="755DEFE1">
            <wp:extent cx="5486400" cy="280805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8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F06DAA">
        <w:rPr>
          <w:sz w:val="28"/>
          <w:szCs w:val="28"/>
        </w:rPr>
        <w:br/>
      </w:r>
      <w:r w:rsidR="00F06DAA">
        <w:rPr>
          <w:sz w:val="28"/>
          <w:szCs w:val="28"/>
        </w:rPr>
        <w:br/>
      </w:r>
      <w:r w:rsidR="00F06DAA">
        <w:rPr>
          <w:sz w:val="28"/>
          <w:szCs w:val="28"/>
        </w:rPr>
        <w:br/>
      </w:r>
      <w:r w:rsidR="007D4E3F">
        <w:rPr>
          <w:sz w:val="28"/>
          <w:szCs w:val="28"/>
        </w:rPr>
        <w:t xml:space="preserve">  </w:t>
      </w:r>
      <w:r w:rsidR="007D4E3F">
        <w:rPr>
          <w:sz w:val="28"/>
          <w:szCs w:val="28"/>
        </w:rPr>
        <w:br/>
      </w:r>
      <w:r w:rsidR="009F7436">
        <w:rPr>
          <w:noProof/>
          <w:sz w:val="28"/>
          <w:szCs w:val="28"/>
        </w:rPr>
        <w:lastRenderedPageBreak/>
        <w:drawing>
          <wp:inline distT="0" distB="0" distL="0" distR="0" wp14:anchorId="6957F65B" wp14:editId="5FB6A6C1">
            <wp:extent cx="5943600" cy="47504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4E3F">
        <w:rPr>
          <w:sz w:val="28"/>
          <w:szCs w:val="28"/>
        </w:rPr>
        <w:br/>
      </w:r>
      <w:r w:rsidR="00FA10D9">
        <w:rPr>
          <w:sz w:val="28"/>
          <w:szCs w:val="28"/>
        </w:rPr>
        <w:t xml:space="preserve">  </w:t>
      </w:r>
      <w:r w:rsidR="00276B2F">
        <w:rPr>
          <w:sz w:val="28"/>
          <w:szCs w:val="28"/>
        </w:rPr>
        <w:br/>
      </w:r>
    </w:p>
    <w:sectPr w:rsidR="00AD6D26" w:rsidRPr="00CA6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58"/>
    <w:rsid w:val="00104F75"/>
    <w:rsid w:val="0011347C"/>
    <w:rsid w:val="00276B2F"/>
    <w:rsid w:val="003020D0"/>
    <w:rsid w:val="00327C89"/>
    <w:rsid w:val="00384E6D"/>
    <w:rsid w:val="003A24BF"/>
    <w:rsid w:val="00464976"/>
    <w:rsid w:val="00485599"/>
    <w:rsid w:val="004E2BFA"/>
    <w:rsid w:val="0058625B"/>
    <w:rsid w:val="007D4E3F"/>
    <w:rsid w:val="00897A96"/>
    <w:rsid w:val="00905FBF"/>
    <w:rsid w:val="009F7436"/>
    <w:rsid w:val="00A13F50"/>
    <w:rsid w:val="00AD6D26"/>
    <w:rsid w:val="00B1770E"/>
    <w:rsid w:val="00B72558"/>
    <w:rsid w:val="00CA6258"/>
    <w:rsid w:val="00CD7E36"/>
    <w:rsid w:val="00F06DAA"/>
    <w:rsid w:val="00F541F2"/>
    <w:rsid w:val="00FA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DC925"/>
  <w15:chartTrackingRefBased/>
  <w15:docId w15:val="{10A7EC4A-2D70-44E5-96C7-4CB9B68F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W8JI</dc:creator>
  <cp:keywords/>
  <dc:description/>
  <cp:lastModifiedBy>Tom W8JI</cp:lastModifiedBy>
  <cp:revision>3</cp:revision>
  <dcterms:created xsi:type="dcterms:W3CDTF">2022-01-10T00:56:00Z</dcterms:created>
  <dcterms:modified xsi:type="dcterms:W3CDTF">2022-01-10T01:44:00Z</dcterms:modified>
</cp:coreProperties>
</file>